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777" w:rsidRDefault="00563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4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4"/>
        <w:gridCol w:w="2014"/>
        <w:gridCol w:w="2014"/>
        <w:gridCol w:w="2015"/>
        <w:gridCol w:w="2015"/>
        <w:gridCol w:w="2015"/>
        <w:gridCol w:w="2015"/>
      </w:tblGrid>
      <w:tr w:rsidR="00563777" w:rsidTr="00B96A2B">
        <w:trPr>
          <w:trHeight w:val="274"/>
        </w:trPr>
        <w:tc>
          <w:tcPr>
            <w:tcW w:w="14102" w:type="dxa"/>
            <w:gridSpan w:val="7"/>
            <w:shd w:val="clear" w:color="auto" w:fill="A373F1"/>
          </w:tcPr>
          <w:p w:rsidR="00563777" w:rsidRPr="00B96A2B" w:rsidRDefault="00B96A2B" w:rsidP="00B96A2B">
            <w:pPr>
              <w:tabs>
                <w:tab w:val="left" w:pos="5016"/>
                <w:tab w:val="center" w:pos="6943"/>
              </w:tabs>
              <w:rPr>
                <w:b/>
              </w:rPr>
            </w:pPr>
            <w:r w:rsidRPr="00B96A2B">
              <w:rPr>
                <w:b/>
              </w:rPr>
              <w:tab/>
            </w:r>
            <w:r w:rsidRPr="00B96A2B">
              <w:rPr>
                <w:b/>
              </w:rPr>
              <w:tab/>
            </w:r>
            <w:r w:rsidR="00247E92" w:rsidRPr="00B96A2B">
              <w:rPr>
                <w:b/>
              </w:rPr>
              <w:t>Cycle A – History Overview</w:t>
            </w:r>
          </w:p>
        </w:tc>
      </w:tr>
      <w:tr w:rsidR="00563777">
        <w:trPr>
          <w:trHeight w:val="274"/>
        </w:trPr>
        <w:tc>
          <w:tcPr>
            <w:tcW w:w="2014" w:type="dxa"/>
          </w:tcPr>
          <w:p w:rsidR="00563777" w:rsidRDefault="00563777"/>
        </w:tc>
        <w:tc>
          <w:tcPr>
            <w:tcW w:w="2014" w:type="dxa"/>
          </w:tcPr>
          <w:p w:rsidR="00563777" w:rsidRDefault="00247E92">
            <w:r>
              <w:t>Hello</w:t>
            </w:r>
          </w:p>
        </w:tc>
        <w:tc>
          <w:tcPr>
            <w:tcW w:w="2014" w:type="dxa"/>
          </w:tcPr>
          <w:p w:rsidR="00563777" w:rsidRDefault="00247E92">
            <w:r>
              <w:t>Conservationists</w:t>
            </w:r>
          </w:p>
        </w:tc>
        <w:tc>
          <w:tcPr>
            <w:tcW w:w="2015" w:type="dxa"/>
          </w:tcPr>
          <w:p w:rsidR="00563777" w:rsidRDefault="00247E92">
            <w:r>
              <w:t>Voyagers</w:t>
            </w:r>
          </w:p>
        </w:tc>
        <w:tc>
          <w:tcPr>
            <w:tcW w:w="2015" w:type="dxa"/>
          </w:tcPr>
          <w:p w:rsidR="00563777" w:rsidRDefault="00247E92">
            <w:r>
              <w:t>Citizens</w:t>
            </w:r>
          </w:p>
        </w:tc>
        <w:tc>
          <w:tcPr>
            <w:tcW w:w="2015" w:type="dxa"/>
          </w:tcPr>
          <w:p w:rsidR="00563777" w:rsidRDefault="00247E92">
            <w:r>
              <w:t>Explorers</w:t>
            </w:r>
          </w:p>
        </w:tc>
        <w:tc>
          <w:tcPr>
            <w:tcW w:w="2015" w:type="dxa"/>
          </w:tcPr>
          <w:p w:rsidR="00563777" w:rsidRDefault="00247E92">
            <w:r>
              <w:t>Healthy</w:t>
            </w:r>
          </w:p>
        </w:tc>
      </w:tr>
      <w:tr w:rsidR="00563777" w:rsidTr="00A556E7">
        <w:trPr>
          <w:trHeight w:val="697"/>
        </w:trPr>
        <w:tc>
          <w:tcPr>
            <w:tcW w:w="2014" w:type="dxa"/>
          </w:tcPr>
          <w:p w:rsidR="00563777" w:rsidRDefault="00247E92">
            <w:r>
              <w:t>Early Years</w:t>
            </w:r>
          </w:p>
          <w:p w:rsidR="00563777" w:rsidRDefault="00563777"/>
          <w:p w:rsidR="00563777" w:rsidRDefault="00563777"/>
        </w:tc>
        <w:tc>
          <w:tcPr>
            <w:tcW w:w="2014" w:type="dxa"/>
          </w:tcPr>
          <w:p w:rsidR="00563777" w:rsidRDefault="00563777"/>
        </w:tc>
        <w:tc>
          <w:tcPr>
            <w:tcW w:w="2014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</w:tr>
      <w:tr w:rsidR="00563777">
        <w:trPr>
          <w:trHeight w:val="997"/>
        </w:trPr>
        <w:tc>
          <w:tcPr>
            <w:tcW w:w="2014" w:type="dxa"/>
          </w:tcPr>
          <w:p w:rsidR="00563777" w:rsidRDefault="00247E92">
            <w:r>
              <w:t>Years 1 / 2</w:t>
            </w:r>
          </w:p>
        </w:tc>
        <w:tc>
          <w:tcPr>
            <w:tcW w:w="2014" w:type="dxa"/>
          </w:tcPr>
          <w:p w:rsidR="00563777" w:rsidRPr="00B96A2B" w:rsidRDefault="00247E92">
            <w:r w:rsidRPr="00B96A2B">
              <w:t>All about me.</w:t>
            </w:r>
          </w:p>
          <w:p w:rsidR="00563777" w:rsidRPr="00A556E7" w:rsidRDefault="00247E92">
            <w:pPr>
              <w:rPr>
                <w:i/>
                <w:sz w:val="18"/>
                <w:szCs w:val="18"/>
              </w:rPr>
            </w:pPr>
            <w:r w:rsidRPr="00A556E7">
              <w:rPr>
                <w:i/>
                <w:sz w:val="18"/>
                <w:szCs w:val="18"/>
              </w:rPr>
              <w:t>To recognise changes within living memory</w:t>
            </w:r>
            <w:r w:rsidR="00B96A2B" w:rsidRPr="00A556E7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2014" w:type="dxa"/>
          </w:tcPr>
          <w:p w:rsidR="00563777" w:rsidRPr="00B96A2B" w:rsidRDefault="00563777"/>
        </w:tc>
        <w:tc>
          <w:tcPr>
            <w:tcW w:w="2015" w:type="dxa"/>
          </w:tcPr>
          <w:p w:rsidR="00247E92" w:rsidRPr="00B96A2B" w:rsidRDefault="00247E92">
            <w:r w:rsidRPr="00B96A2B">
              <w:t>Why do we remember Henry Ford?</w:t>
            </w:r>
          </w:p>
          <w:p w:rsidR="00563777" w:rsidRPr="00A556E7" w:rsidRDefault="00B96A2B">
            <w:pPr>
              <w:rPr>
                <w:i/>
              </w:rPr>
            </w:pPr>
            <w:r w:rsidRPr="00A556E7">
              <w:rPr>
                <w:i/>
                <w:color w:val="333333"/>
                <w:sz w:val="18"/>
                <w:szCs w:val="18"/>
              </w:rPr>
              <w:t>To look at the lives of significant individuals in the past who have contributed to national and international achievements.</w:t>
            </w:r>
          </w:p>
        </w:tc>
        <w:tc>
          <w:tcPr>
            <w:tcW w:w="2015" w:type="dxa"/>
          </w:tcPr>
          <w:p w:rsidR="00563777" w:rsidRPr="00B96A2B" w:rsidRDefault="00247E92">
            <w:r w:rsidRPr="00B96A2B">
              <w:t>Why do we have a Poppy day?</w:t>
            </w:r>
          </w:p>
          <w:p w:rsidR="00563777" w:rsidRPr="00A556E7" w:rsidRDefault="00247E92">
            <w:pPr>
              <w:rPr>
                <w:i/>
              </w:rPr>
            </w:pPr>
            <w:r w:rsidRPr="00A556E7">
              <w:rPr>
                <w:i/>
                <w:sz w:val="18"/>
                <w:szCs w:val="18"/>
              </w:rPr>
              <w:t>To learn about significant historical events, people and places in our locality.</w:t>
            </w:r>
          </w:p>
        </w:tc>
        <w:tc>
          <w:tcPr>
            <w:tcW w:w="2015" w:type="dxa"/>
          </w:tcPr>
          <w:p w:rsidR="00563777" w:rsidRPr="00B96A2B" w:rsidRDefault="00247E92">
            <w:r w:rsidRPr="00B96A2B">
              <w:t xml:space="preserve">What did Neil Armstrong do? </w:t>
            </w:r>
          </w:p>
          <w:p w:rsidR="00563777" w:rsidRPr="00A556E7" w:rsidRDefault="00B96A2B">
            <w:pPr>
              <w:rPr>
                <w:i/>
              </w:rPr>
            </w:pPr>
            <w:r w:rsidRPr="00A556E7">
              <w:rPr>
                <w:i/>
                <w:color w:val="333333"/>
                <w:sz w:val="18"/>
                <w:szCs w:val="18"/>
              </w:rPr>
              <w:t>To look at the lives of significant individuals in the past who have contributed to national and international achievements.</w:t>
            </w:r>
          </w:p>
        </w:tc>
        <w:tc>
          <w:tcPr>
            <w:tcW w:w="2015" w:type="dxa"/>
          </w:tcPr>
          <w:p w:rsidR="00563777" w:rsidRDefault="00563777"/>
        </w:tc>
      </w:tr>
      <w:tr w:rsidR="00563777">
        <w:trPr>
          <w:trHeight w:val="954"/>
        </w:trPr>
        <w:tc>
          <w:tcPr>
            <w:tcW w:w="2014" w:type="dxa"/>
          </w:tcPr>
          <w:p w:rsidR="00563777" w:rsidRDefault="00247E92">
            <w:r>
              <w:t>Years 3 / 4</w:t>
            </w:r>
          </w:p>
        </w:tc>
        <w:tc>
          <w:tcPr>
            <w:tcW w:w="2014" w:type="dxa"/>
          </w:tcPr>
          <w:p w:rsidR="00563777" w:rsidRDefault="00563777"/>
        </w:tc>
        <w:tc>
          <w:tcPr>
            <w:tcW w:w="2014" w:type="dxa"/>
          </w:tcPr>
          <w:p w:rsidR="00563777" w:rsidRDefault="00563777"/>
        </w:tc>
        <w:tc>
          <w:tcPr>
            <w:tcW w:w="2015" w:type="dxa"/>
          </w:tcPr>
          <w:p w:rsidR="00563777" w:rsidRDefault="00247E92">
            <w:r>
              <w:t>Why do we migrate?</w:t>
            </w:r>
          </w:p>
          <w:p w:rsidR="00563777" w:rsidRPr="00A556E7" w:rsidRDefault="00B96A2B">
            <w:pPr>
              <w:rPr>
                <w:i/>
                <w:sz w:val="18"/>
                <w:szCs w:val="18"/>
              </w:rPr>
            </w:pPr>
            <w:r w:rsidRPr="00A556E7">
              <w:rPr>
                <w:i/>
                <w:sz w:val="18"/>
                <w:szCs w:val="18"/>
              </w:rPr>
              <w:t>Britain’s settlement by Anglo-Saxons and Scots</w:t>
            </w:r>
            <w:r w:rsidR="00A556E7" w:rsidRPr="00A556E7">
              <w:rPr>
                <w:i/>
                <w:sz w:val="18"/>
                <w:szCs w:val="18"/>
              </w:rPr>
              <w:t>.</w:t>
            </w:r>
            <w:r w:rsidR="00247E92" w:rsidRPr="00A556E7">
              <w:rPr>
                <w:i/>
                <w:sz w:val="18"/>
                <w:szCs w:val="18"/>
              </w:rPr>
              <w:t xml:space="preserve"> </w:t>
            </w:r>
          </w:p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A556E7" w:rsidRDefault="00247E92">
            <w:r>
              <w:t xml:space="preserve">Who were the Mayans? </w:t>
            </w:r>
          </w:p>
          <w:p w:rsidR="00563777" w:rsidRDefault="00247E92">
            <w:r w:rsidRPr="00A556E7">
              <w:rPr>
                <w:i/>
                <w:sz w:val="18"/>
                <w:szCs w:val="18"/>
              </w:rPr>
              <w:t>Non-European society that contrasts with British History.</w:t>
            </w:r>
          </w:p>
        </w:tc>
        <w:tc>
          <w:tcPr>
            <w:tcW w:w="2015" w:type="dxa"/>
          </w:tcPr>
          <w:p w:rsidR="00563777" w:rsidRDefault="00563777"/>
        </w:tc>
      </w:tr>
      <w:tr w:rsidR="00563777">
        <w:trPr>
          <w:trHeight w:val="954"/>
        </w:trPr>
        <w:tc>
          <w:tcPr>
            <w:tcW w:w="2014" w:type="dxa"/>
          </w:tcPr>
          <w:p w:rsidR="00563777" w:rsidRDefault="00247E92">
            <w:r>
              <w:t xml:space="preserve">Years 5/6 </w:t>
            </w:r>
          </w:p>
        </w:tc>
        <w:tc>
          <w:tcPr>
            <w:tcW w:w="2014" w:type="dxa"/>
          </w:tcPr>
          <w:p w:rsidR="00563777" w:rsidRDefault="00563777"/>
        </w:tc>
        <w:tc>
          <w:tcPr>
            <w:tcW w:w="2014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A556E7" w:rsidRDefault="00247E92">
            <w:r>
              <w:t xml:space="preserve">Why is Oxford famous? </w:t>
            </w:r>
          </w:p>
          <w:p w:rsidR="00563777" w:rsidRDefault="00247E92">
            <w:r w:rsidRPr="00A556E7">
              <w:rPr>
                <w:i/>
                <w:sz w:val="18"/>
                <w:szCs w:val="18"/>
              </w:rPr>
              <w:t xml:space="preserve">A </w:t>
            </w:r>
            <w:r w:rsidR="00A556E7" w:rsidRPr="00A556E7">
              <w:rPr>
                <w:i/>
                <w:sz w:val="18"/>
                <w:szCs w:val="18"/>
              </w:rPr>
              <w:t xml:space="preserve">local history </w:t>
            </w:r>
            <w:proofErr w:type="gramStart"/>
            <w:r w:rsidR="00A556E7" w:rsidRPr="00A556E7">
              <w:rPr>
                <w:i/>
                <w:sz w:val="18"/>
                <w:szCs w:val="18"/>
              </w:rPr>
              <w:t>study</w:t>
            </w:r>
            <w:proofErr w:type="gramEnd"/>
            <w:r w:rsidR="00A556E7" w:rsidRPr="00A556E7">
              <w:rPr>
                <w:i/>
                <w:sz w:val="18"/>
                <w:szCs w:val="18"/>
              </w:rPr>
              <w:t>.</w:t>
            </w:r>
            <w:r>
              <w:t xml:space="preserve"> </w:t>
            </w:r>
          </w:p>
        </w:tc>
        <w:tc>
          <w:tcPr>
            <w:tcW w:w="2015" w:type="dxa"/>
          </w:tcPr>
          <w:p w:rsidR="00563777" w:rsidRDefault="00247E92">
            <w:r>
              <w:t>What made the Egyptians unique?</w:t>
            </w:r>
          </w:p>
          <w:p w:rsidR="00563777" w:rsidRPr="00A556E7" w:rsidRDefault="00247E92">
            <w:pPr>
              <w:rPr>
                <w:i/>
                <w:sz w:val="18"/>
                <w:szCs w:val="18"/>
              </w:rPr>
            </w:pPr>
            <w:r w:rsidRPr="00A556E7">
              <w:rPr>
                <w:i/>
                <w:sz w:val="18"/>
                <w:szCs w:val="18"/>
              </w:rPr>
              <w:t>The achievements of the earliest civilizations.</w:t>
            </w:r>
          </w:p>
        </w:tc>
        <w:tc>
          <w:tcPr>
            <w:tcW w:w="2015" w:type="dxa"/>
          </w:tcPr>
          <w:p w:rsidR="00563777" w:rsidRDefault="00563777"/>
        </w:tc>
      </w:tr>
      <w:tr w:rsidR="00563777" w:rsidTr="00B96A2B">
        <w:trPr>
          <w:trHeight w:val="331"/>
        </w:trPr>
        <w:tc>
          <w:tcPr>
            <w:tcW w:w="14102" w:type="dxa"/>
            <w:gridSpan w:val="7"/>
            <w:shd w:val="clear" w:color="auto" w:fill="F7CAAC" w:themeFill="accent2" w:themeFillTint="66"/>
          </w:tcPr>
          <w:p w:rsidR="00563777" w:rsidRPr="00B96A2B" w:rsidRDefault="00247E92">
            <w:pPr>
              <w:jc w:val="center"/>
              <w:rPr>
                <w:b/>
              </w:rPr>
            </w:pPr>
            <w:r w:rsidRPr="00B96A2B">
              <w:rPr>
                <w:b/>
              </w:rPr>
              <w:t>Cycle B – History Overview</w:t>
            </w:r>
          </w:p>
        </w:tc>
      </w:tr>
      <w:tr w:rsidR="00563777">
        <w:trPr>
          <w:trHeight w:val="437"/>
        </w:trPr>
        <w:tc>
          <w:tcPr>
            <w:tcW w:w="2014" w:type="dxa"/>
          </w:tcPr>
          <w:p w:rsidR="00563777" w:rsidRDefault="00563777"/>
        </w:tc>
        <w:tc>
          <w:tcPr>
            <w:tcW w:w="2014" w:type="dxa"/>
          </w:tcPr>
          <w:p w:rsidR="00563777" w:rsidRDefault="00247E92">
            <w:r>
              <w:t>Hello</w:t>
            </w:r>
          </w:p>
        </w:tc>
        <w:tc>
          <w:tcPr>
            <w:tcW w:w="2014" w:type="dxa"/>
          </w:tcPr>
          <w:p w:rsidR="00563777" w:rsidRDefault="00247E92">
            <w:r>
              <w:t>Invaders</w:t>
            </w:r>
          </w:p>
        </w:tc>
        <w:tc>
          <w:tcPr>
            <w:tcW w:w="2015" w:type="dxa"/>
          </w:tcPr>
          <w:p w:rsidR="00563777" w:rsidRDefault="00247E92">
            <w:r>
              <w:t>Time Travellers</w:t>
            </w:r>
          </w:p>
        </w:tc>
        <w:tc>
          <w:tcPr>
            <w:tcW w:w="2015" w:type="dxa"/>
          </w:tcPr>
          <w:p w:rsidR="00563777" w:rsidRDefault="00247E92">
            <w:r>
              <w:t>Investigators</w:t>
            </w:r>
          </w:p>
        </w:tc>
        <w:tc>
          <w:tcPr>
            <w:tcW w:w="2015" w:type="dxa"/>
          </w:tcPr>
          <w:p w:rsidR="00563777" w:rsidRDefault="00247E92">
            <w:r>
              <w:t>Environmentalists</w:t>
            </w:r>
          </w:p>
        </w:tc>
        <w:tc>
          <w:tcPr>
            <w:tcW w:w="2015" w:type="dxa"/>
          </w:tcPr>
          <w:p w:rsidR="00563777" w:rsidRDefault="00247E92">
            <w:r>
              <w:t>International</w:t>
            </w:r>
          </w:p>
        </w:tc>
      </w:tr>
      <w:tr w:rsidR="00563777" w:rsidTr="00A556E7">
        <w:trPr>
          <w:trHeight w:val="712"/>
        </w:trPr>
        <w:tc>
          <w:tcPr>
            <w:tcW w:w="2014" w:type="dxa"/>
          </w:tcPr>
          <w:p w:rsidR="00563777" w:rsidRDefault="00247E92">
            <w:r>
              <w:t>Early Years</w:t>
            </w:r>
          </w:p>
        </w:tc>
        <w:tc>
          <w:tcPr>
            <w:tcW w:w="2014" w:type="dxa"/>
          </w:tcPr>
          <w:p w:rsidR="00563777" w:rsidRDefault="00563777"/>
        </w:tc>
        <w:tc>
          <w:tcPr>
            <w:tcW w:w="2014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</w:tr>
      <w:tr w:rsidR="00563777">
        <w:trPr>
          <w:trHeight w:val="954"/>
        </w:trPr>
        <w:tc>
          <w:tcPr>
            <w:tcW w:w="2014" w:type="dxa"/>
          </w:tcPr>
          <w:p w:rsidR="00563777" w:rsidRDefault="00247E92">
            <w:r>
              <w:t xml:space="preserve">Years 1/2 </w:t>
            </w:r>
          </w:p>
        </w:tc>
        <w:tc>
          <w:tcPr>
            <w:tcW w:w="2014" w:type="dxa"/>
          </w:tcPr>
          <w:p w:rsidR="00563777" w:rsidRPr="00B96A2B" w:rsidRDefault="00247E92">
            <w:r w:rsidRPr="00B96A2B">
              <w:t>Who am I?</w:t>
            </w:r>
          </w:p>
          <w:p w:rsidR="00563777" w:rsidRPr="00A556E7" w:rsidRDefault="00247E92">
            <w:pPr>
              <w:rPr>
                <w:i/>
              </w:rPr>
            </w:pPr>
            <w:r w:rsidRPr="00A556E7">
              <w:rPr>
                <w:i/>
                <w:sz w:val="18"/>
                <w:szCs w:val="18"/>
              </w:rPr>
              <w:t>To recognise changes within living memory</w:t>
            </w:r>
            <w:r w:rsidR="00B96A2B" w:rsidRPr="00A556E7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2014" w:type="dxa"/>
          </w:tcPr>
          <w:p w:rsidR="00563777" w:rsidRPr="00B96A2B" w:rsidRDefault="00563777"/>
        </w:tc>
        <w:tc>
          <w:tcPr>
            <w:tcW w:w="2015" w:type="dxa"/>
          </w:tcPr>
          <w:p w:rsidR="00563777" w:rsidRPr="00B96A2B" w:rsidRDefault="00247E92">
            <w:r w:rsidRPr="00B96A2B">
              <w:t xml:space="preserve">What happened during the Great Fire of London? </w:t>
            </w:r>
          </w:p>
          <w:p w:rsidR="00563777" w:rsidRPr="00A556E7" w:rsidRDefault="00247E92">
            <w:pPr>
              <w:rPr>
                <w:i/>
              </w:rPr>
            </w:pPr>
            <w:r w:rsidRPr="00A556E7">
              <w:rPr>
                <w:i/>
                <w:sz w:val="18"/>
                <w:szCs w:val="18"/>
              </w:rPr>
              <w:t>To learn abou</w:t>
            </w:r>
            <w:bookmarkStart w:id="0" w:name="_GoBack"/>
            <w:bookmarkEnd w:id="0"/>
            <w:r w:rsidRPr="00A556E7">
              <w:rPr>
                <w:i/>
                <w:sz w:val="18"/>
                <w:szCs w:val="18"/>
              </w:rPr>
              <w:t xml:space="preserve">t events beyond living memory. </w:t>
            </w:r>
          </w:p>
        </w:tc>
        <w:tc>
          <w:tcPr>
            <w:tcW w:w="2015" w:type="dxa"/>
          </w:tcPr>
          <w:p w:rsidR="00563777" w:rsidRPr="00B96A2B" w:rsidRDefault="00247E92">
            <w:r w:rsidRPr="00B96A2B">
              <w:t>Who was Josiah Wedgwood?</w:t>
            </w:r>
          </w:p>
          <w:p w:rsidR="00563777" w:rsidRPr="00A556E7" w:rsidRDefault="00247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i/>
                <w:color w:val="333333"/>
                <w:sz w:val="18"/>
                <w:szCs w:val="18"/>
              </w:rPr>
            </w:pPr>
            <w:r w:rsidRPr="00A556E7">
              <w:rPr>
                <w:i/>
                <w:color w:val="333333"/>
                <w:sz w:val="18"/>
                <w:szCs w:val="18"/>
              </w:rPr>
              <w:t xml:space="preserve">To look at the lives of significant individuals in the past who have contributed to national </w:t>
            </w:r>
            <w:r w:rsidRPr="00A556E7">
              <w:rPr>
                <w:i/>
                <w:color w:val="333333"/>
                <w:sz w:val="18"/>
                <w:szCs w:val="18"/>
              </w:rPr>
              <w:lastRenderedPageBreak/>
              <w:t>and international achievements.</w:t>
            </w:r>
          </w:p>
        </w:tc>
        <w:tc>
          <w:tcPr>
            <w:tcW w:w="2015" w:type="dxa"/>
          </w:tcPr>
          <w:p w:rsidR="00563777" w:rsidRDefault="00563777"/>
        </w:tc>
        <w:tc>
          <w:tcPr>
            <w:tcW w:w="2015" w:type="dxa"/>
          </w:tcPr>
          <w:p w:rsidR="00563777" w:rsidRDefault="00563777"/>
        </w:tc>
      </w:tr>
      <w:tr w:rsidR="00563777">
        <w:trPr>
          <w:trHeight w:val="954"/>
        </w:trPr>
        <w:tc>
          <w:tcPr>
            <w:tcW w:w="2014" w:type="dxa"/>
          </w:tcPr>
          <w:p w:rsidR="00563777" w:rsidRDefault="00247E92">
            <w:r>
              <w:t>Year 3/ 4</w:t>
            </w:r>
          </w:p>
        </w:tc>
        <w:tc>
          <w:tcPr>
            <w:tcW w:w="2014" w:type="dxa"/>
          </w:tcPr>
          <w:p w:rsidR="00563777" w:rsidRDefault="00563777"/>
        </w:tc>
        <w:tc>
          <w:tcPr>
            <w:tcW w:w="2014" w:type="dxa"/>
          </w:tcPr>
          <w:p w:rsidR="00563777" w:rsidRPr="00A556E7" w:rsidRDefault="00247E92">
            <w:r w:rsidRPr="00A556E7">
              <w:t>Why did the Vikings invade Britain?</w:t>
            </w:r>
          </w:p>
          <w:p w:rsidR="00563777" w:rsidRPr="00A556E7" w:rsidRDefault="00B96A2B">
            <w:pPr>
              <w:rPr>
                <w:i/>
              </w:rPr>
            </w:pPr>
            <w:r w:rsidRPr="00A556E7">
              <w:rPr>
                <w:i/>
                <w:sz w:val="18"/>
                <w:szCs w:val="18"/>
              </w:rPr>
              <w:t>T</w:t>
            </w:r>
            <w:r w:rsidR="00247E92" w:rsidRPr="00A556E7">
              <w:rPr>
                <w:i/>
                <w:sz w:val="18"/>
                <w:szCs w:val="18"/>
              </w:rPr>
              <w:t>he Viking and Anglo-Saxon struggle for the Kingdom of England</w:t>
            </w:r>
            <w:r w:rsidR="00A556E7" w:rsidRPr="00A556E7">
              <w:rPr>
                <w:i/>
                <w:sz w:val="18"/>
                <w:szCs w:val="18"/>
              </w:rPr>
              <w:t xml:space="preserve"> to the time of Edward the Confessor. </w:t>
            </w:r>
          </w:p>
        </w:tc>
        <w:tc>
          <w:tcPr>
            <w:tcW w:w="2015" w:type="dxa"/>
          </w:tcPr>
          <w:p w:rsidR="00563777" w:rsidRPr="00A556E7" w:rsidRDefault="00247E92">
            <w:r w:rsidRPr="00A556E7">
              <w:t xml:space="preserve">How </w:t>
            </w:r>
            <w:r w:rsidR="00D55167" w:rsidRPr="00A556E7">
              <w:t>have women changed the world</w:t>
            </w:r>
            <w:r w:rsidRPr="00A556E7">
              <w:t>?</w:t>
            </w:r>
          </w:p>
          <w:p w:rsidR="00563777" w:rsidRPr="00A556E7" w:rsidRDefault="00247E92">
            <w:pPr>
              <w:rPr>
                <w:i/>
                <w:sz w:val="18"/>
                <w:szCs w:val="18"/>
              </w:rPr>
            </w:pPr>
            <w:r w:rsidRPr="00A556E7">
              <w:rPr>
                <w:i/>
                <w:sz w:val="18"/>
                <w:szCs w:val="18"/>
              </w:rPr>
              <w:t>A study of an aspect or theme in British history that extends pupils’ chronological knowledge beyond 1066.</w:t>
            </w:r>
          </w:p>
        </w:tc>
        <w:tc>
          <w:tcPr>
            <w:tcW w:w="2015" w:type="dxa"/>
          </w:tcPr>
          <w:p w:rsidR="00563777" w:rsidRPr="00A556E7" w:rsidRDefault="00563777"/>
        </w:tc>
        <w:tc>
          <w:tcPr>
            <w:tcW w:w="2015" w:type="dxa"/>
          </w:tcPr>
          <w:p w:rsidR="00563777" w:rsidRPr="00A556E7" w:rsidRDefault="00247E92">
            <w:r w:rsidRPr="00A556E7">
              <w:t>How did farming change Britain?</w:t>
            </w:r>
          </w:p>
          <w:p w:rsidR="00563777" w:rsidRPr="00A556E7" w:rsidRDefault="00247E92">
            <w:pPr>
              <w:rPr>
                <w:i/>
                <w:sz w:val="18"/>
                <w:szCs w:val="18"/>
              </w:rPr>
            </w:pPr>
            <w:r w:rsidRPr="00A556E7">
              <w:rPr>
                <w:i/>
                <w:sz w:val="18"/>
                <w:szCs w:val="18"/>
              </w:rPr>
              <w:t>Changes in Britain from Stone Age to Iron Age.</w:t>
            </w:r>
          </w:p>
        </w:tc>
        <w:tc>
          <w:tcPr>
            <w:tcW w:w="2015" w:type="dxa"/>
          </w:tcPr>
          <w:p w:rsidR="00563777" w:rsidRDefault="00563777"/>
        </w:tc>
      </w:tr>
      <w:tr w:rsidR="00563777">
        <w:trPr>
          <w:trHeight w:val="954"/>
        </w:trPr>
        <w:tc>
          <w:tcPr>
            <w:tcW w:w="2014" w:type="dxa"/>
          </w:tcPr>
          <w:p w:rsidR="00563777" w:rsidRDefault="00247E92">
            <w:r>
              <w:t>Year 5 /6</w:t>
            </w:r>
          </w:p>
        </w:tc>
        <w:tc>
          <w:tcPr>
            <w:tcW w:w="2014" w:type="dxa"/>
          </w:tcPr>
          <w:p w:rsidR="00563777" w:rsidRDefault="00563777"/>
        </w:tc>
        <w:tc>
          <w:tcPr>
            <w:tcW w:w="2014" w:type="dxa"/>
          </w:tcPr>
          <w:p w:rsidR="00563777" w:rsidRPr="00A556E7" w:rsidRDefault="00247E92">
            <w:pPr>
              <w:rPr>
                <w:sz w:val="18"/>
                <w:szCs w:val="18"/>
              </w:rPr>
            </w:pPr>
            <w:r w:rsidRPr="00A556E7">
              <w:t xml:space="preserve">What did the Romans do for us? </w:t>
            </w:r>
            <w:r w:rsidRPr="00A556E7">
              <w:rPr>
                <w:i/>
                <w:sz w:val="18"/>
                <w:szCs w:val="18"/>
              </w:rPr>
              <w:t>The Roman Empire and its impact on Britain.</w:t>
            </w:r>
          </w:p>
        </w:tc>
        <w:tc>
          <w:tcPr>
            <w:tcW w:w="2015" w:type="dxa"/>
          </w:tcPr>
          <w:p w:rsidR="00563777" w:rsidRPr="00A556E7" w:rsidRDefault="00247E92">
            <w:r w:rsidRPr="00A556E7">
              <w:t>How did the world support Britain during WW1?</w:t>
            </w:r>
          </w:p>
          <w:p w:rsidR="00563777" w:rsidRPr="00A556E7" w:rsidRDefault="00247E92">
            <w:pPr>
              <w:rPr>
                <w:i/>
                <w:sz w:val="18"/>
                <w:szCs w:val="18"/>
              </w:rPr>
            </w:pPr>
            <w:r w:rsidRPr="00A556E7">
              <w:rPr>
                <w:i/>
                <w:sz w:val="18"/>
                <w:szCs w:val="18"/>
              </w:rPr>
              <w:t>A study of an aspect or theme in British history that extends pupils’ chronological knowledge beyond 1066.</w:t>
            </w:r>
          </w:p>
        </w:tc>
        <w:tc>
          <w:tcPr>
            <w:tcW w:w="2015" w:type="dxa"/>
          </w:tcPr>
          <w:p w:rsidR="00A556E7" w:rsidRDefault="00247E92">
            <w:pPr>
              <w:rPr>
                <w:sz w:val="16"/>
                <w:szCs w:val="16"/>
              </w:rPr>
            </w:pPr>
            <w:r w:rsidRPr="00A556E7">
              <w:t>How did Ancient Greece influence the Olympic Games?</w:t>
            </w:r>
            <w:r w:rsidRPr="00A556E7">
              <w:rPr>
                <w:sz w:val="16"/>
                <w:szCs w:val="16"/>
              </w:rPr>
              <w:t xml:space="preserve"> </w:t>
            </w:r>
          </w:p>
          <w:p w:rsidR="00563777" w:rsidRPr="00A556E7" w:rsidRDefault="00247E92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A556E7">
              <w:rPr>
                <w:i/>
                <w:sz w:val="16"/>
                <w:szCs w:val="16"/>
              </w:rPr>
              <w:t>A</w:t>
            </w:r>
            <w:r w:rsidRPr="00A556E7">
              <w:rPr>
                <w:i/>
                <w:sz w:val="18"/>
                <w:szCs w:val="18"/>
              </w:rPr>
              <w:t xml:space="preserve"> study of Greek life and achievements and their influence on the Western World.</w:t>
            </w:r>
          </w:p>
        </w:tc>
        <w:tc>
          <w:tcPr>
            <w:tcW w:w="2015" w:type="dxa"/>
          </w:tcPr>
          <w:p w:rsidR="00563777" w:rsidRPr="00A556E7" w:rsidRDefault="00563777"/>
        </w:tc>
        <w:tc>
          <w:tcPr>
            <w:tcW w:w="2015" w:type="dxa"/>
          </w:tcPr>
          <w:p w:rsidR="00563777" w:rsidRDefault="00563777"/>
        </w:tc>
      </w:tr>
    </w:tbl>
    <w:p w:rsidR="00563777" w:rsidRDefault="00563777">
      <w:bookmarkStart w:id="1" w:name="_heading=h.gjdgxs" w:colFirst="0" w:colLast="0"/>
      <w:bookmarkEnd w:id="1"/>
    </w:p>
    <w:sectPr w:rsidR="00563777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E20" w:rsidRDefault="008C3E20" w:rsidP="00A556E7">
      <w:pPr>
        <w:spacing w:after="0" w:line="240" w:lineRule="auto"/>
      </w:pPr>
      <w:r>
        <w:separator/>
      </w:r>
    </w:p>
  </w:endnote>
  <w:endnote w:type="continuationSeparator" w:id="0">
    <w:p w:rsidR="008C3E20" w:rsidRDefault="008C3E20" w:rsidP="00A55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E20" w:rsidRDefault="008C3E20" w:rsidP="00A556E7">
      <w:pPr>
        <w:spacing w:after="0" w:line="240" w:lineRule="auto"/>
      </w:pPr>
      <w:r>
        <w:separator/>
      </w:r>
    </w:p>
  </w:footnote>
  <w:footnote w:type="continuationSeparator" w:id="0">
    <w:p w:rsidR="008C3E20" w:rsidRDefault="008C3E20" w:rsidP="00A55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6E7" w:rsidRPr="00A556E7" w:rsidRDefault="00A556E7">
    <w:pPr>
      <w:pStyle w:val="Header"/>
      <w:rPr>
        <w:i/>
      </w:rPr>
    </w:pPr>
    <w:r w:rsidRPr="00A556E7">
      <w:rPr>
        <w:i/>
      </w:rPr>
      <w:t>Italics – National Curriculum – History Programme of study.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777"/>
    <w:rsid w:val="00247E92"/>
    <w:rsid w:val="00563777"/>
    <w:rsid w:val="008C3E20"/>
    <w:rsid w:val="00A556E7"/>
    <w:rsid w:val="00B96A2B"/>
    <w:rsid w:val="00D5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5EA4D"/>
  <w15:docId w15:val="{7E30F3DF-F825-45EA-8B72-08D57311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60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825"/>
  </w:style>
  <w:style w:type="paragraph" w:styleId="Footer">
    <w:name w:val="footer"/>
    <w:basedOn w:val="Normal"/>
    <w:link w:val="FooterChar"/>
    <w:uiPriority w:val="99"/>
    <w:unhideWhenUsed/>
    <w:rsid w:val="0002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825"/>
  </w:style>
  <w:style w:type="paragraph" w:customStyle="1" w:styleId="blocks-text-blockparagraph">
    <w:name w:val="blocks-text-block__paragraph"/>
    <w:basedOn w:val="Normal"/>
    <w:rsid w:val="00914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149CA"/>
    <w:rPr>
      <w:i/>
      <w:i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vUnFl89UL56LZWrRCqwhfJ+VgA==">AMUW2mVOy2otPAEYnXd8P3NSsV0D9dSsdIwXPrQhKLDM9/uOizFBhSahi2QDz79c/hQ56Rf/JL0r28p42TuTdXXDE43oYOZp9mxTqX7d5Om+G51iVVHU1zfaeVTl6tPDUH+BNf9cOKdW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Elise Ayling</dc:creator>
  <cp:lastModifiedBy>Elise Ayling</cp:lastModifiedBy>
  <cp:revision>2</cp:revision>
  <dcterms:created xsi:type="dcterms:W3CDTF">2021-11-10T10:01:00Z</dcterms:created>
  <dcterms:modified xsi:type="dcterms:W3CDTF">2021-11-10T10:01:00Z</dcterms:modified>
</cp:coreProperties>
</file>